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A04D9" w14:textId="3C9DA474"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622204">
        <w:rPr>
          <w:b/>
          <w:noProof/>
          <w:sz w:val="24"/>
        </w:rPr>
        <w:t>1</w:t>
      </w:r>
      <w:r w:rsidRPr="00CD5A27">
        <w:rPr>
          <w:b/>
          <w:noProof/>
          <w:sz w:val="24"/>
        </w:rPr>
        <w:t>-e</w:t>
      </w:r>
      <w:r w:rsidRPr="00CD5A27">
        <w:rPr>
          <w:b/>
          <w:noProof/>
          <w:sz w:val="24"/>
        </w:rPr>
        <w:tab/>
      </w:r>
      <w:r w:rsidR="009C41B7" w:rsidRPr="009C41B7">
        <w:rPr>
          <w:b/>
          <w:noProof/>
          <w:sz w:val="24"/>
        </w:rPr>
        <w:t>RP-210416</w:t>
      </w:r>
    </w:p>
    <w:p w14:paraId="120A9052" w14:textId="7F0B2D51"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622204">
        <w:rPr>
          <w:b/>
          <w:noProof/>
          <w:sz w:val="24"/>
        </w:rPr>
        <w:t>16</w:t>
      </w:r>
      <w:r w:rsidR="003017E2" w:rsidRPr="00CD5A27">
        <w:rPr>
          <w:b/>
          <w:noProof/>
          <w:sz w:val="24"/>
        </w:rPr>
        <w:t xml:space="preserve"> – </w:t>
      </w:r>
      <w:r w:rsidR="00622204">
        <w:rPr>
          <w:b/>
          <w:noProof/>
          <w:sz w:val="24"/>
        </w:rPr>
        <w:t>26</w:t>
      </w:r>
      <w:r w:rsidR="003017E2" w:rsidRPr="00CD5A27">
        <w:rPr>
          <w:b/>
          <w:noProof/>
          <w:sz w:val="24"/>
        </w:rPr>
        <w:t xml:space="preserve"> </w:t>
      </w:r>
      <w:r w:rsidR="00622204" w:rsidRPr="00622204">
        <w:rPr>
          <w:b/>
          <w:noProof/>
          <w:sz w:val="24"/>
        </w:rPr>
        <w:t>March</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8B23D0D"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24029F">
        <w:rPr>
          <w:rFonts w:ascii="Arial" w:hAnsi="Arial" w:cs="Arial"/>
          <w:lang w:eastAsia="ja-JP"/>
        </w:rPr>
        <w:t>13.3.</w:t>
      </w:r>
      <w:r w:rsidR="00CD5A27" w:rsidRPr="0024029F">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9C41B7"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E2BB7DB" w:rsidR="00356FF8" w:rsidRPr="00E9516C" w:rsidRDefault="00B15E74" w:rsidP="008836AC">
            <w:pPr>
              <w:tabs>
                <w:tab w:val="left" w:pos="567"/>
              </w:tabs>
              <w:spacing w:after="0"/>
              <w:rPr>
                <w:rFonts w:ascii="Arial" w:hAnsi="Arial" w:cs="Arial"/>
                <w:lang w:eastAsia="ja-JP"/>
              </w:rPr>
            </w:pPr>
            <w:r w:rsidRPr="0024029F">
              <w:rPr>
                <w:rFonts w:ascii="Arial" w:hAnsi="Arial" w:cs="Arial"/>
                <w:lang w:eastAsia="ja-JP"/>
              </w:rPr>
              <w:t>0</w:t>
            </w:r>
            <w:r w:rsidR="00E74B0E">
              <w:rPr>
                <w:rFonts w:ascii="Arial" w:hAnsi="Arial" w:cs="Arial"/>
                <w:lang w:eastAsia="ja-JP"/>
              </w:rPr>
              <w:t>6</w:t>
            </w:r>
            <w:r w:rsidR="00356FF8" w:rsidRPr="0024029F">
              <w:rPr>
                <w:rFonts w:ascii="Arial" w:hAnsi="Arial" w:cs="Arial"/>
                <w:lang w:eastAsia="ja-JP"/>
              </w:rPr>
              <w:t>/202</w:t>
            </w:r>
            <w:r w:rsidRPr="0024029F">
              <w:rPr>
                <w:rFonts w:ascii="Arial" w:hAnsi="Arial" w:cs="Arial"/>
                <w:lang w:eastAsia="ja-JP"/>
              </w:rPr>
              <w:t>1</w:t>
            </w:r>
            <w:r w:rsidR="0024029F" w:rsidRPr="0024029F">
              <w:rPr>
                <w:rFonts w:ascii="Arial" w:hAnsi="Arial" w:cs="Arial"/>
                <w:lang w:eastAsia="ja-JP"/>
              </w:rPr>
              <w:t xml:space="preserve"> (+3)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19BB3F35"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F910D3" w:rsidRPr="00F910D3">
              <w:rPr>
                <w:rFonts w:ascii="Arial" w:hAnsi="Arial" w:cs="Arial"/>
                <w:color w:val="00B050"/>
                <w:kern w:val="2"/>
                <w:sz w:val="21"/>
                <w:szCs w:val="22"/>
                <w:lang w:val="en-US" w:eastAsia="ja-JP"/>
              </w:rPr>
              <w:t>5</w:t>
            </w:r>
            <w:r w:rsidR="00E459B7">
              <w:rPr>
                <w:rFonts w:ascii="Arial" w:hAnsi="Arial" w:cs="Arial"/>
                <w:color w:val="00B050"/>
                <w:kern w:val="2"/>
                <w:sz w:val="21"/>
                <w:szCs w:val="22"/>
                <w:lang w:val="en-US" w:eastAsia="ja-JP"/>
              </w:rPr>
              <w:t>4</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81191F2" w:rsidR="00356FF8" w:rsidRDefault="00356FF8" w:rsidP="00356FF8">
      <w:pPr>
        <w:rPr>
          <w:lang w:eastAsia="ja-JP"/>
        </w:rPr>
      </w:pPr>
      <w:r w:rsidRPr="00E9516C">
        <w:rPr>
          <w:lang w:eastAsia="ja-JP"/>
        </w:rPr>
        <w:t>At RAN5#</w:t>
      </w:r>
      <w:r w:rsidR="007633FD">
        <w:rPr>
          <w:lang w:eastAsia="ja-JP"/>
        </w:rPr>
        <w:t>90</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330A0E0C" w:rsidR="00A06D6B" w:rsidRPr="00F910D3" w:rsidRDefault="00A06D6B" w:rsidP="00A06D6B">
      <w:pPr>
        <w:rPr>
          <w:lang w:eastAsia="ja-JP"/>
        </w:rPr>
      </w:pPr>
      <w:r>
        <w:rPr>
          <w:lang w:eastAsia="ja-JP"/>
        </w:rPr>
        <w:t>At RAN5</w:t>
      </w:r>
      <w:r w:rsidRPr="00F910D3">
        <w:rPr>
          <w:lang w:eastAsia="ja-JP"/>
        </w:rPr>
        <w:t>#</w:t>
      </w:r>
      <w:r w:rsidR="007633FD">
        <w:rPr>
          <w:lang w:eastAsia="ja-JP"/>
        </w:rPr>
        <w:t>90</w:t>
      </w:r>
      <w:r w:rsidRPr="00F910D3">
        <w:rPr>
          <w:lang w:eastAsia="ja-JP"/>
        </w:rPr>
        <w:t xml:space="preserve">-e there were </w:t>
      </w:r>
      <w:r w:rsidR="00E74B0E">
        <w:rPr>
          <w:lang w:eastAsia="ja-JP"/>
        </w:rPr>
        <w:t>10</w:t>
      </w:r>
      <w:r w:rsidRPr="00F910D3">
        <w:rPr>
          <w:lang w:eastAsia="ja-JP"/>
        </w:rPr>
        <w:t xml:space="preserve"> </w:t>
      </w:r>
      <w:r w:rsidRPr="00E74B0E">
        <w:rPr>
          <w:lang w:eastAsia="ja-JP"/>
        </w:rPr>
        <w:t>CRs agreed in [2] to [</w:t>
      </w:r>
      <w:r w:rsidR="00E74B0E" w:rsidRPr="00E74B0E">
        <w:rPr>
          <w:lang w:eastAsia="ja-JP"/>
        </w:rPr>
        <w:t>11</w:t>
      </w:r>
      <w:r w:rsidRPr="00E74B0E">
        <w:rPr>
          <w:lang w:eastAsia="ja-JP"/>
        </w:rPr>
        <w:t>]. See section 3 for complete</w:t>
      </w:r>
      <w:r w:rsidRPr="00F910D3">
        <w:rPr>
          <w:lang w:eastAsia="ja-JP"/>
        </w:rPr>
        <w:t xml:space="preserve"> list of contributions. </w:t>
      </w:r>
    </w:p>
    <w:p w14:paraId="254E4AFD" w14:textId="050E17D9" w:rsidR="00A06D6B" w:rsidRPr="00E9516C" w:rsidRDefault="00A06D6B" w:rsidP="00A06D6B">
      <w:pPr>
        <w:rPr>
          <w:lang w:eastAsia="ja-JP"/>
        </w:rPr>
      </w:pPr>
      <w:r w:rsidRPr="00F910D3">
        <w:rPr>
          <w:lang w:eastAsia="ja-JP"/>
        </w:rPr>
        <w:t xml:space="preserve">Overall completion </w:t>
      </w:r>
      <w:r w:rsidR="007633FD">
        <w:rPr>
          <w:lang w:eastAsia="ja-JP"/>
        </w:rPr>
        <w:t>remained at 54</w:t>
      </w:r>
      <w:r w:rsidR="007633FD" w:rsidRPr="00F910D3">
        <w:rPr>
          <w:lang w:eastAsia="ja-JP"/>
        </w:rPr>
        <w:t xml:space="preserve">% </w:t>
      </w:r>
      <w:r w:rsidR="007633FD">
        <w:rPr>
          <w:lang w:eastAsia="ja-JP"/>
        </w:rPr>
        <w:t>as the Work Plan was extended</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R5-211163</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54D3589A" w14:textId="7D9C8633"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52FA8078"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[2] R5-210549</w:t>
      </w:r>
      <w:r w:rsidRPr="008E4854">
        <w:rPr>
          <w:rFonts w:ascii="Arial" w:hAnsi="Arial" w:cs="Arial"/>
          <w:bCs/>
        </w:rPr>
        <w:tab/>
        <w:t>Adding subPRB allocation to test case 6.2.3EC, Maximum Power Reduction (MPR) for UE category M2; Source: Ericsson</w:t>
      </w:r>
    </w:p>
    <w:p w14:paraId="6F1F6EAE"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[3] R5-210550</w:t>
      </w:r>
      <w:r w:rsidRPr="008E4854">
        <w:rPr>
          <w:rFonts w:ascii="Arial" w:hAnsi="Arial" w:cs="Arial"/>
          <w:bCs/>
        </w:rPr>
        <w:tab/>
        <w:t>Core spec alignment, adding missing note in test case 8.11.1.2.3.1; Source: Ericsson</w:t>
      </w:r>
    </w:p>
    <w:p w14:paraId="23E6096A"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[4] R5-210552</w:t>
      </w:r>
      <w:r w:rsidRPr="008E4854">
        <w:rPr>
          <w:rFonts w:ascii="Arial" w:hAnsi="Arial" w:cs="Arial"/>
          <w:bCs/>
        </w:rPr>
        <w:tab/>
        <w:t>Adding subPRB allocation to 6.5.2.1EA.2, PUSCH-EVM with exclusion period for UE category M1; Source: Ericsson</w:t>
      </w:r>
    </w:p>
    <w:p w14:paraId="4B03F941"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[5] R5-210553</w:t>
      </w:r>
      <w:r w:rsidRPr="008E4854">
        <w:rPr>
          <w:rFonts w:ascii="Arial" w:hAnsi="Arial" w:cs="Arial"/>
          <w:bCs/>
        </w:rPr>
        <w:tab/>
        <w:t>Adding subPRB allocation to 6.5.2.2EA and 6.5.2.2EC; Source: Ericsson</w:t>
      </w:r>
    </w:p>
    <w:p w14:paraId="727E12F8"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[6] R5-210558</w:t>
      </w:r>
      <w:r w:rsidRPr="008E4854">
        <w:rPr>
          <w:rFonts w:ascii="Arial" w:hAnsi="Arial" w:cs="Arial"/>
          <w:bCs/>
        </w:rPr>
        <w:tab/>
        <w:t>Adding subPRB allocation to 6.6.2.1EC, Spectrum Emission Mask for UE category M2; Source: Ericsson</w:t>
      </w:r>
    </w:p>
    <w:p w14:paraId="69AAA48F"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[7] R5-210559</w:t>
      </w:r>
      <w:r w:rsidRPr="008E4854">
        <w:rPr>
          <w:rFonts w:ascii="Arial" w:hAnsi="Arial" w:cs="Arial"/>
          <w:bCs/>
        </w:rPr>
        <w:tab/>
        <w:t>Adding subPRB allocation to 6.6.2.3EC, Adjacent Channel Leakage power Ratio for UE category M2; Source: Ericsson</w:t>
      </w:r>
    </w:p>
    <w:p w14:paraId="5277F484"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[8] R5-210560</w:t>
      </w:r>
      <w:r w:rsidRPr="008E4854">
        <w:rPr>
          <w:rFonts w:ascii="Arial" w:hAnsi="Arial" w:cs="Arial"/>
          <w:bCs/>
        </w:rPr>
        <w:tab/>
        <w:t>Adding subPRB allocation to 6.6.3EA.1, Transmitter Spurious emissions for UE category M1; Source: Ericsson</w:t>
      </w:r>
    </w:p>
    <w:p w14:paraId="26EE4181" w14:textId="77777777" w:rsidR="008E4854" w:rsidRDefault="008E4854" w:rsidP="008E4854">
      <w:pPr>
        <w:tabs>
          <w:tab w:val="left" w:pos="567"/>
        </w:tabs>
        <w:overflowPunct/>
        <w:autoSpaceDE/>
        <w:autoSpaceDN/>
        <w:snapToGrid w:val="0"/>
        <w:spacing w:after="0"/>
        <w:ind w:left="567" w:hanging="567"/>
        <w:textAlignment w:val="auto"/>
        <w:rPr>
          <w:rFonts w:ascii="Arial" w:hAnsi="Arial" w:cs="Arial"/>
          <w:b/>
          <w:bCs/>
        </w:rPr>
      </w:pPr>
    </w:p>
    <w:p w14:paraId="2B2F9D8B" w14:textId="5CBBAD25"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5EEC3B60" w14:textId="77777777"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[9] R5-211803</w:t>
      </w:r>
      <w:r w:rsidRPr="008E4854">
        <w:rPr>
          <w:rFonts w:ascii="Arial" w:hAnsi="Arial" w:cs="Arial"/>
          <w:bCs/>
        </w:rPr>
        <w:tab/>
        <w:t>Correction of Table 4.1-1; Source: Google Inc.</w:t>
      </w:r>
    </w:p>
    <w:p w14:paraId="7CA62BB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0DE84C59" w14:textId="77777777"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27AEC065" w14:textId="306A64B4"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[10] R5-211450</w:t>
      </w:r>
      <w:r w:rsidRPr="008E4854">
        <w:rPr>
          <w:rFonts w:ascii="Arial" w:hAnsi="Arial" w:cs="Arial"/>
          <w:bCs/>
        </w:rPr>
        <w:tab/>
        <w:t>Editorial updates to RACH-ConfigCommon IE; Source: Ericsson</w:t>
      </w:r>
    </w:p>
    <w:p w14:paraId="739BA3A8"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6BA7E97E" w14:textId="77777777" w:rsidR="008E4854" w:rsidRDefault="008E4854" w:rsidP="008E485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015883E5" w14:textId="23C5BACA" w:rsidR="004F218A"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[11] R5-211451</w:t>
      </w:r>
      <w:r w:rsidRPr="008E4854">
        <w:rPr>
          <w:rFonts w:ascii="Arial" w:hAnsi="Arial" w:cs="Arial"/>
          <w:bCs/>
        </w:rPr>
        <w:tab/>
        <w:t>Completion C384 and C385 of Table 4-1a; Source: Google Inc.</w:t>
      </w:r>
    </w:p>
    <w:p w14:paraId="34D90A08" w14:textId="0562986C" w:rsidR="008E4854" w:rsidRDefault="008E4854" w:rsidP="008E4854">
      <w:pPr>
        <w:tabs>
          <w:tab w:val="left" w:pos="567"/>
        </w:tabs>
        <w:overflowPunct/>
        <w:autoSpaceDE/>
        <w:autoSpaceDN/>
        <w:snapToGrid w:val="0"/>
        <w:spacing w:after="0"/>
        <w:textAlignment w:val="auto"/>
        <w:rPr>
          <w:rFonts w:ascii="Arial" w:hAnsi="Arial" w:cs="Arial"/>
          <w:bCs/>
        </w:rPr>
      </w:pP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443D0" w14:textId="77777777" w:rsidR="006943FB" w:rsidRDefault="006943FB">
      <w:r>
        <w:separator/>
      </w:r>
    </w:p>
  </w:endnote>
  <w:endnote w:type="continuationSeparator" w:id="0">
    <w:p w14:paraId="36D01B0B" w14:textId="77777777" w:rsidR="006943FB" w:rsidRDefault="0069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4CC42" w14:textId="77777777" w:rsidR="006943FB" w:rsidRDefault="006943FB">
      <w:r>
        <w:separator/>
      </w:r>
    </w:p>
  </w:footnote>
  <w:footnote w:type="continuationSeparator" w:id="0">
    <w:p w14:paraId="652837C3" w14:textId="77777777" w:rsidR="006943FB" w:rsidRDefault="00694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59B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41B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0D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508300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751</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cp:revision>
  <dcterms:created xsi:type="dcterms:W3CDTF">2021-03-14T11:34:00Z</dcterms:created>
  <dcterms:modified xsi:type="dcterms:W3CDTF">2021-03-14T11:34:00Z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